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 w:line="240" w:lineRule="auto"/>
        <w:jc w:val="left"/>
      </w:pPr>
      <w:r>
        <w:rPr>
          <w:rFonts w:ascii="Arial" w:hAnsi="Arial" w:eastAsia="PingFang TC"/>
          <w:b/>
          <w:color w:val="1F6D8C"/>
          <w:sz w:val="17"/>
        </w:rPr>
        <w:t>繁體中文</w:t>
      </w:r>
    </w:p>
    <w:p>
      <w:pPr>
        <w:spacing w:before="0" w:after="60" w:line="240" w:lineRule="auto"/>
      </w:pPr>
      <w:r>
        <w:rPr>
          <w:rFonts w:ascii="Arial" w:hAnsi="Arial" w:eastAsia="PingFang TC"/>
          <w:b/>
          <w:color w:val="0B4F6C"/>
          <w:sz w:val="44"/>
        </w:rPr>
        <w:t>藥品合作非保密項目摘要</w:t>
      </w:r>
    </w:p>
    <w:p>
      <w:pPr>
        <w:spacing w:before="0" w:after="80" w:line="269" w:lineRule="auto"/>
      </w:pPr>
      <w:r>
        <w:rPr>
          <w:rFonts w:ascii="Arial" w:hAnsi="Arial" w:eastAsia="PingFang TC"/>
          <w:b w:val="0"/>
          <w:color w:val="5E6D75"/>
          <w:sz w:val="22"/>
        </w:rPr>
        <w:t>用於 CMO、CDMO 與技術轉移合作的首次溝通模板</w:t>
      </w:r>
    </w:p>
    <w:p>
      <w:pPr>
        <w:spacing w:before="0" w:after="200" w:line="240" w:lineRule="auto"/>
      </w:pPr>
      <w:r>
        <w:rPr>
          <w:rFonts w:ascii="Arial" w:hAnsi="Arial" w:eastAsia="PingFang TC"/>
          <w:b w:val="0"/>
          <w:color w:val="5E6D75"/>
          <w:sz w:val="18"/>
        </w:rPr>
        <w:t>版本 1.0 · 2026年7月21日</w:t>
      </w:r>
    </w:p>
    <w:p>
      <w:pPr>
        <w:spacing w:before="0" w:after="140" w:line="300" w:lineRule="auto"/>
      </w:pPr>
      <w:r>
        <w:rPr>
          <w:rFonts w:ascii="Arial" w:hAnsi="Arial" w:eastAsia="PingFang TC"/>
          <w:b w:val="0"/>
          <w:color w:val="182B36"/>
          <w:sz w:val="21"/>
        </w:rPr>
        <w:t>請僅填寫可安全公開或非保密的高層資訊。本模板用於項目初步評估，不構成報價、產品承諾、法規意見或項目承接。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9360"/>
      </w:tblGrid>
      <w:tr>
        <w:tc>
          <w:tcPr>
            <w:tcW w:type="dxa" w:w="9360"/>
            <w:shd w:fill="FFF7E6" w:val="clear"/>
            <w:tcMar>
              <w:top w:w="120" w:type="dxa"/>
              <w:start w:w="160" w:type="dxa"/>
              <w:bottom w:w="120" w:type="dxa"/>
              <w:end w:w="160" w:type="dxa"/>
            </w:tcMar>
            <w:tcBorders>
              <w:top w:val="single" w:sz="6" w:color="D2A84A"/>
              <w:left w:val="single" w:sz="6" w:color="D2A84A"/>
              <w:bottom w:val="single" w:sz="6" w:color="D2A84A"/>
              <w:right w:val="single" w:sz="6" w:color="D2A84A"/>
            </w:tcBorders>
          </w:tcPr>
          <w:p>
            <w:pPr>
              <w:spacing w:before="0" w:after="40" w:line="276" w:lineRule="auto"/>
            </w:pPr>
            <w:r>
              <w:rPr>
                <w:rFonts w:ascii="Arial" w:hAnsi="Arial" w:eastAsia="PingFang TC"/>
                <w:b/>
                <w:color w:val="7A5A00"/>
                <w:sz w:val="20"/>
              </w:rPr>
              <w:t>首次溝通的資訊邊界</w:t>
            </w:r>
          </w:p>
          <w:p>
            <w:pPr>
              <w:spacing w:before="0" w:after="0" w:line="276" w:lineRule="auto"/>
            </w:pPr>
            <w:r>
              <w:rPr>
                <w:rFonts w:ascii="Arial" w:hAnsi="Arial" w:eastAsia="PingFang TC"/>
                <w:b w:val="0"/>
                <w:color w:val="182B36"/>
                <w:sz w:val="19"/>
              </w:rPr>
              <w:t>請勿填寫患者資訊、個人健康資訊、處方、完整配方、詳細工藝、未公開申報資料、稽核記錄、商業秘密、保密商務條款或其他受控資料。如存在合理合作匹配，可在雙方約定 NDA 與資料清單後開展受控溝通。</w:t>
            </w:r>
          </w:p>
        </w:tc>
      </w:tr>
    </w:tbl>
    <w:p>
      <w:pPr>
        <w:spacing w:before="180" w:after="80" w:line="240" w:lineRule="auto"/>
      </w:pPr>
      <w:r>
        <w:rPr>
          <w:rFonts w:ascii="Arial" w:hAnsi="Arial" w:eastAsia="PingFang TC"/>
          <w:b/>
          <w:color w:val="0B4F6C"/>
          <w:sz w:val="24"/>
        </w:rPr>
        <w:t>一、機構與聯絡人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2951"/>
        <w:gridCol w:w="6408"/>
      </w:tblGrid>
      <w:tr>
        <w:tc>
          <w:tcPr>
            <w:tcW w:type="dxa" w:w="2951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B8C9D2"/>
              <w:left w:val="single" w:sz="4" w:color="B8C9D2"/>
              <w:bottom w:val="single" w:sz="4" w:color="B8C9D2"/>
              <w:right w:val="single" w:sz="4" w:color="B8C9D2"/>
            </w:tcBorders>
            <w:shd w:fill="EAF3F7" w:val="clear"/>
          </w:tcPr>
          <w:p>
            <w:pPr>
              <w:spacing w:before="0" w:after="0" w:line="276" w:lineRule="auto"/>
            </w:pPr>
            <w:r>
              <w:rPr>
                <w:rFonts w:ascii="Arial" w:hAnsi="Arial" w:eastAsia="PingFang TC"/>
                <w:b/>
                <w:color w:val="0B4F6C"/>
                <w:sz w:val="19"/>
              </w:rPr>
              <w:t>法人實體 / 機構名稱</w:t>
            </w:r>
          </w:p>
        </w:tc>
        <w:tc>
          <w:tcPr>
            <w:tcW w:type="dxa" w:w="640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B8C9D2"/>
              <w:left w:val="single" w:sz="4" w:color="B8C9D2"/>
              <w:bottom w:val="single" w:sz="4" w:color="B8C9D2"/>
              <w:right w:val="single" w:sz="4" w:color="B8C9D2"/>
            </w:tcBorders>
          </w:tcPr>
          <w:p>
            <w:pPr>
              <w:spacing w:before="0" w:after="0" w:line="276" w:lineRule="auto"/>
            </w:pPr>
            <w:r>
              <w:rPr>
                <w:rFonts w:ascii="Arial" w:hAnsi="Arial" w:eastAsia="PingFang TC"/>
                <w:b w:val="0"/>
                <w:color w:val="80909A"/>
                <w:sz w:val="20"/>
              </w:rPr>
              <w:t>________________________________________________________________</w:t>
            </w:r>
          </w:p>
        </w:tc>
      </w:tr>
      <w:tr>
        <w:tc>
          <w:tcPr>
            <w:tcW w:type="dxa" w:w="2951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B8C9D2"/>
              <w:left w:val="single" w:sz="4" w:color="B8C9D2"/>
              <w:bottom w:val="single" w:sz="4" w:color="B8C9D2"/>
              <w:right w:val="single" w:sz="4" w:color="B8C9D2"/>
            </w:tcBorders>
            <w:shd w:fill="EAF3F7" w:val="clear"/>
          </w:tcPr>
          <w:p>
            <w:pPr>
              <w:spacing w:before="0" w:after="0" w:line="276" w:lineRule="auto"/>
            </w:pPr>
            <w:r>
              <w:rPr>
                <w:rFonts w:ascii="Arial" w:hAnsi="Arial" w:eastAsia="PingFang TC"/>
                <w:b/>
                <w:color w:val="0B4F6C"/>
                <w:sz w:val="19"/>
              </w:rPr>
              <w:t>國家 / 地區</w:t>
            </w:r>
          </w:p>
        </w:tc>
        <w:tc>
          <w:tcPr>
            <w:tcW w:type="dxa" w:w="640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B8C9D2"/>
              <w:left w:val="single" w:sz="4" w:color="B8C9D2"/>
              <w:bottom w:val="single" w:sz="4" w:color="B8C9D2"/>
              <w:right w:val="single" w:sz="4" w:color="B8C9D2"/>
            </w:tcBorders>
          </w:tcPr>
          <w:p>
            <w:pPr>
              <w:spacing w:before="0" w:after="0" w:line="276" w:lineRule="auto"/>
            </w:pPr>
            <w:r>
              <w:rPr>
                <w:rFonts w:ascii="Arial" w:hAnsi="Arial" w:eastAsia="PingFang TC"/>
                <w:b w:val="0"/>
                <w:color w:val="80909A"/>
                <w:sz w:val="20"/>
              </w:rPr>
              <w:t>________________________________________________________________</w:t>
            </w:r>
          </w:p>
        </w:tc>
      </w:tr>
      <w:tr>
        <w:tc>
          <w:tcPr>
            <w:tcW w:type="dxa" w:w="2951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B8C9D2"/>
              <w:left w:val="single" w:sz="4" w:color="B8C9D2"/>
              <w:bottom w:val="single" w:sz="4" w:color="B8C9D2"/>
              <w:right w:val="single" w:sz="4" w:color="B8C9D2"/>
            </w:tcBorders>
            <w:shd w:fill="EAF3F7" w:val="clear"/>
          </w:tcPr>
          <w:p>
            <w:pPr>
              <w:spacing w:before="0" w:after="0" w:line="276" w:lineRule="auto"/>
            </w:pPr>
            <w:r>
              <w:rPr>
                <w:rFonts w:ascii="Arial" w:hAnsi="Arial" w:eastAsia="PingFang TC"/>
                <w:b/>
                <w:color w:val="0B4F6C"/>
                <w:sz w:val="19"/>
              </w:rPr>
              <w:t>項目中的業務角色</w:t>
            </w:r>
          </w:p>
        </w:tc>
        <w:tc>
          <w:tcPr>
            <w:tcW w:type="dxa" w:w="640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B8C9D2"/>
              <w:left w:val="single" w:sz="4" w:color="B8C9D2"/>
              <w:bottom w:val="single" w:sz="4" w:color="B8C9D2"/>
              <w:right w:val="single" w:sz="4" w:color="B8C9D2"/>
            </w:tcBorders>
          </w:tcPr>
          <w:p>
            <w:pPr>
              <w:spacing w:before="0" w:after="0" w:line="276" w:lineRule="auto"/>
            </w:pPr>
            <w:r>
              <w:rPr>
                <w:rFonts w:ascii="Arial" w:hAnsi="Arial" w:eastAsia="PingFang TC"/>
                <w:b w:val="0"/>
                <w:color w:val="5E6D75"/>
                <w:sz w:val="18"/>
              </w:rPr>
              <w:t>例如：上市許可持有人、產品權利人、經銷商、研發合作方</w:t>
              <w:br/>
            </w:r>
            <w:r>
              <w:rPr>
                <w:rFonts w:ascii="Arial" w:hAnsi="Arial" w:eastAsia="PingFang TC"/>
                <w:b w:val="0"/>
                <w:color w:val="80909A"/>
                <w:sz w:val="20"/>
              </w:rPr>
              <w:t>________________________________________________________________</w:t>
            </w:r>
          </w:p>
        </w:tc>
      </w:tr>
      <w:tr>
        <w:tc>
          <w:tcPr>
            <w:tcW w:type="dxa" w:w="2951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B8C9D2"/>
              <w:left w:val="single" w:sz="4" w:color="B8C9D2"/>
              <w:bottom w:val="single" w:sz="4" w:color="B8C9D2"/>
              <w:right w:val="single" w:sz="4" w:color="B8C9D2"/>
            </w:tcBorders>
            <w:shd w:fill="EAF3F7" w:val="clear"/>
          </w:tcPr>
          <w:p>
            <w:pPr>
              <w:spacing w:before="0" w:after="0" w:line="276" w:lineRule="auto"/>
            </w:pPr>
            <w:r>
              <w:rPr>
                <w:rFonts w:ascii="Arial" w:hAnsi="Arial" w:eastAsia="PingFang TC"/>
                <w:b/>
                <w:color w:val="0B4F6C"/>
                <w:sz w:val="19"/>
              </w:rPr>
              <w:t>主要聯絡人及職務</w:t>
            </w:r>
          </w:p>
        </w:tc>
        <w:tc>
          <w:tcPr>
            <w:tcW w:type="dxa" w:w="640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B8C9D2"/>
              <w:left w:val="single" w:sz="4" w:color="B8C9D2"/>
              <w:bottom w:val="single" w:sz="4" w:color="B8C9D2"/>
              <w:right w:val="single" w:sz="4" w:color="B8C9D2"/>
            </w:tcBorders>
          </w:tcPr>
          <w:p>
            <w:pPr>
              <w:spacing w:before="0" w:after="0" w:line="276" w:lineRule="auto"/>
            </w:pPr>
            <w:r>
              <w:rPr>
                <w:rFonts w:ascii="Arial" w:hAnsi="Arial" w:eastAsia="PingFang TC"/>
                <w:b w:val="0"/>
                <w:color w:val="80909A"/>
                <w:sz w:val="20"/>
              </w:rPr>
              <w:t>________________________________________________________________</w:t>
            </w:r>
          </w:p>
        </w:tc>
      </w:tr>
      <w:tr>
        <w:tc>
          <w:tcPr>
            <w:tcW w:type="dxa" w:w="2951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B8C9D2"/>
              <w:left w:val="single" w:sz="4" w:color="B8C9D2"/>
              <w:bottom w:val="single" w:sz="4" w:color="B8C9D2"/>
              <w:right w:val="single" w:sz="4" w:color="B8C9D2"/>
            </w:tcBorders>
            <w:shd w:fill="EAF3F7" w:val="clear"/>
          </w:tcPr>
          <w:p>
            <w:pPr>
              <w:spacing w:before="0" w:after="0" w:line="276" w:lineRule="auto"/>
            </w:pPr>
            <w:r>
              <w:rPr>
                <w:rFonts w:ascii="Arial" w:hAnsi="Arial" w:eastAsia="PingFang TC"/>
                <w:b/>
                <w:color w:val="0B4F6C"/>
                <w:sz w:val="19"/>
              </w:rPr>
              <w:t>商務電郵 / 網站</w:t>
            </w:r>
          </w:p>
        </w:tc>
        <w:tc>
          <w:tcPr>
            <w:tcW w:type="dxa" w:w="640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B8C9D2"/>
              <w:left w:val="single" w:sz="4" w:color="B8C9D2"/>
              <w:bottom w:val="single" w:sz="4" w:color="B8C9D2"/>
              <w:right w:val="single" w:sz="4" w:color="B8C9D2"/>
            </w:tcBorders>
          </w:tcPr>
          <w:p>
            <w:pPr>
              <w:spacing w:before="0" w:after="0" w:line="276" w:lineRule="auto"/>
            </w:pPr>
            <w:r>
              <w:rPr>
                <w:rFonts w:ascii="Arial" w:hAnsi="Arial" w:eastAsia="PingFang TC"/>
                <w:b w:val="0"/>
                <w:color w:val="80909A"/>
                <w:sz w:val="20"/>
              </w:rPr>
              <w:t>________________________________________________________________</w:t>
            </w:r>
          </w:p>
        </w:tc>
      </w:tr>
    </w:tbl>
    <w:p>
      <w:pPr>
        <w:spacing w:before="180" w:after="80" w:line="240" w:lineRule="auto"/>
      </w:pPr>
      <w:r>
        <w:rPr>
          <w:rFonts w:ascii="Arial" w:hAnsi="Arial" w:eastAsia="PingFang TC"/>
          <w:b/>
          <w:color w:val="0B4F6C"/>
          <w:sz w:val="24"/>
        </w:rPr>
        <w:t>二、公開項目概述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2951"/>
        <w:gridCol w:w="6408"/>
      </w:tblGrid>
      <w:tr>
        <w:tc>
          <w:tcPr>
            <w:tcW w:type="dxa" w:w="2951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B8C9D2"/>
              <w:left w:val="single" w:sz="4" w:color="B8C9D2"/>
              <w:bottom w:val="single" w:sz="4" w:color="B8C9D2"/>
              <w:right w:val="single" w:sz="4" w:color="B8C9D2"/>
            </w:tcBorders>
            <w:shd w:fill="EAF3F7" w:val="clear"/>
          </w:tcPr>
          <w:p>
            <w:pPr>
              <w:spacing w:before="0" w:after="0" w:line="276" w:lineRule="auto"/>
            </w:pPr>
            <w:r>
              <w:rPr>
                <w:rFonts w:ascii="Arial" w:hAnsi="Arial" w:eastAsia="PingFang TC"/>
                <w:b/>
                <w:color w:val="0B4F6C"/>
                <w:sz w:val="19"/>
              </w:rPr>
              <w:t>產品或合作機會概述</w:t>
            </w:r>
          </w:p>
        </w:tc>
        <w:tc>
          <w:tcPr>
            <w:tcW w:type="dxa" w:w="640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B8C9D2"/>
              <w:left w:val="single" w:sz="4" w:color="B8C9D2"/>
              <w:bottom w:val="single" w:sz="4" w:color="B8C9D2"/>
              <w:right w:val="single" w:sz="4" w:color="B8C9D2"/>
            </w:tcBorders>
          </w:tcPr>
          <w:p>
            <w:pPr>
              <w:spacing w:before="0" w:after="0" w:line="276" w:lineRule="auto"/>
            </w:pPr>
            <w:r>
              <w:rPr>
                <w:rFonts w:ascii="Arial" w:hAnsi="Arial" w:eastAsia="PingFang TC"/>
                <w:b w:val="0"/>
                <w:color w:val="5E6D75"/>
                <w:sz w:val="18"/>
              </w:rPr>
              <w:t>僅填寫非保密說明</w:t>
              <w:br/>
            </w:r>
            <w:r>
              <w:rPr>
                <w:rFonts w:ascii="Arial" w:hAnsi="Arial" w:eastAsia="PingFang TC"/>
                <w:b w:val="0"/>
                <w:color w:val="80909A"/>
                <w:sz w:val="20"/>
              </w:rPr>
              <w:t>________________________________________________________________</w:t>
            </w:r>
          </w:p>
        </w:tc>
      </w:tr>
      <w:tr>
        <w:tc>
          <w:tcPr>
            <w:tcW w:type="dxa" w:w="2951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B8C9D2"/>
              <w:left w:val="single" w:sz="4" w:color="B8C9D2"/>
              <w:bottom w:val="single" w:sz="4" w:color="B8C9D2"/>
              <w:right w:val="single" w:sz="4" w:color="B8C9D2"/>
            </w:tcBorders>
            <w:shd w:fill="EAF3F7" w:val="clear"/>
          </w:tcPr>
          <w:p>
            <w:pPr>
              <w:spacing w:before="0" w:after="0" w:line="276" w:lineRule="auto"/>
            </w:pPr>
            <w:r>
              <w:rPr>
                <w:rFonts w:ascii="Arial" w:hAnsi="Arial" w:eastAsia="PingFang TC"/>
                <w:b/>
                <w:color w:val="0B4F6C"/>
                <w:sz w:val="19"/>
              </w:rPr>
              <w:t>劑型 / 規格或包裝形式</w:t>
            </w:r>
          </w:p>
        </w:tc>
        <w:tc>
          <w:tcPr>
            <w:tcW w:type="dxa" w:w="640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B8C9D2"/>
              <w:left w:val="single" w:sz="4" w:color="B8C9D2"/>
              <w:bottom w:val="single" w:sz="4" w:color="B8C9D2"/>
              <w:right w:val="single" w:sz="4" w:color="B8C9D2"/>
            </w:tcBorders>
          </w:tcPr>
          <w:p>
            <w:pPr>
              <w:spacing w:before="0" w:after="0" w:line="276" w:lineRule="auto"/>
            </w:pPr>
            <w:r>
              <w:rPr>
                <w:rFonts w:ascii="Arial" w:hAnsi="Arial" w:eastAsia="PingFang TC"/>
                <w:b w:val="0"/>
                <w:color w:val="80909A"/>
                <w:sz w:val="20"/>
              </w:rPr>
              <w:t>________________________________________________________________</w:t>
            </w:r>
          </w:p>
        </w:tc>
      </w:tr>
      <w:tr>
        <w:tc>
          <w:tcPr>
            <w:tcW w:type="dxa" w:w="2951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B8C9D2"/>
              <w:left w:val="single" w:sz="4" w:color="B8C9D2"/>
              <w:bottom w:val="single" w:sz="4" w:color="B8C9D2"/>
              <w:right w:val="single" w:sz="4" w:color="B8C9D2"/>
            </w:tcBorders>
            <w:shd w:fill="EAF3F7" w:val="clear"/>
          </w:tcPr>
          <w:p>
            <w:pPr>
              <w:spacing w:before="0" w:after="0" w:line="276" w:lineRule="auto"/>
            </w:pPr>
            <w:r>
              <w:rPr>
                <w:rFonts w:ascii="Arial" w:hAnsi="Arial" w:eastAsia="PingFang TC"/>
                <w:b/>
                <w:color w:val="0B4F6C"/>
                <w:sz w:val="19"/>
              </w:rPr>
              <w:t>目標市場</w:t>
            </w:r>
          </w:p>
        </w:tc>
        <w:tc>
          <w:tcPr>
            <w:tcW w:type="dxa" w:w="640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B8C9D2"/>
              <w:left w:val="single" w:sz="4" w:color="B8C9D2"/>
              <w:bottom w:val="single" w:sz="4" w:color="B8C9D2"/>
              <w:right w:val="single" w:sz="4" w:color="B8C9D2"/>
            </w:tcBorders>
          </w:tcPr>
          <w:p>
            <w:pPr>
              <w:spacing w:before="0" w:after="0" w:line="276" w:lineRule="auto"/>
            </w:pPr>
            <w:r>
              <w:rPr>
                <w:rFonts w:ascii="Arial" w:hAnsi="Arial" w:eastAsia="PingFang TC"/>
                <w:b w:val="0"/>
                <w:color w:val="80909A"/>
                <w:sz w:val="20"/>
              </w:rPr>
              <w:t>________________________________________________________________</w:t>
            </w:r>
          </w:p>
        </w:tc>
      </w:tr>
      <w:tr>
        <w:tc>
          <w:tcPr>
            <w:tcW w:type="dxa" w:w="2951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B8C9D2"/>
              <w:left w:val="single" w:sz="4" w:color="B8C9D2"/>
              <w:bottom w:val="single" w:sz="4" w:color="B8C9D2"/>
              <w:right w:val="single" w:sz="4" w:color="B8C9D2"/>
            </w:tcBorders>
            <w:shd w:fill="EAF3F7" w:val="clear"/>
          </w:tcPr>
          <w:p>
            <w:pPr>
              <w:spacing w:before="0" w:after="0" w:line="276" w:lineRule="auto"/>
            </w:pPr>
            <w:r>
              <w:rPr>
                <w:rFonts w:ascii="Arial" w:hAnsi="Arial" w:eastAsia="PingFang TC"/>
                <w:b/>
                <w:color w:val="0B4F6C"/>
                <w:sz w:val="19"/>
              </w:rPr>
              <w:t>項目目標</w:t>
            </w:r>
          </w:p>
        </w:tc>
        <w:tc>
          <w:tcPr>
            <w:tcW w:type="dxa" w:w="640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B8C9D2"/>
              <w:left w:val="single" w:sz="4" w:color="B8C9D2"/>
              <w:bottom w:val="single" w:sz="4" w:color="B8C9D2"/>
              <w:right w:val="single" w:sz="4" w:color="B8C9D2"/>
            </w:tcBorders>
          </w:tcPr>
          <w:p>
            <w:pPr>
              <w:spacing w:before="0" w:after="0" w:line="276" w:lineRule="auto"/>
            </w:pPr>
            <w:r>
              <w:rPr>
                <w:rFonts w:ascii="Arial" w:hAnsi="Arial" w:eastAsia="PingFang TC"/>
                <w:b w:val="0"/>
                <w:color w:val="5E6D75"/>
                <w:sz w:val="18"/>
              </w:rPr>
              <w:t>希望獲得何種決策或結果？</w:t>
              <w:br/>
            </w:r>
            <w:r>
              <w:rPr>
                <w:rFonts w:ascii="Arial" w:hAnsi="Arial" w:eastAsia="PingFang TC"/>
                <w:b w:val="0"/>
                <w:color w:val="80909A"/>
                <w:sz w:val="20"/>
              </w:rPr>
              <w:t>________________________________________________________________</w:t>
            </w:r>
          </w:p>
        </w:tc>
      </w:tr>
      <w:tr>
        <w:tc>
          <w:tcPr>
            <w:tcW w:type="dxa" w:w="2951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B8C9D2"/>
              <w:left w:val="single" w:sz="4" w:color="B8C9D2"/>
              <w:bottom w:val="single" w:sz="4" w:color="B8C9D2"/>
              <w:right w:val="single" w:sz="4" w:color="B8C9D2"/>
            </w:tcBorders>
            <w:shd w:fill="EAF3F7" w:val="clear"/>
          </w:tcPr>
          <w:p>
            <w:pPr>
              <w:spacing w:before="0" w:after="0" w:line="276" w:lineRule="auto"/>
            </w:pPr>
            <w:r>
              <w:rPr>
                <w:rFonts w:ascii="Arial" w:hAnsi="Arial" w:eastAsia="PingFang TC"/>
                <w:b/>
                <w:color w:val="0B4F6C"/>
                <w:sz w:val="19"/>
              </w:rPr>
              <w:t>預計決策或時間窗口</w:t>
            </w:r>
          </w:p>
        </w:tc>
        <w:tc>
          <w:tcPr>
            <w:tcW w:type="dxa" w:w="640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B8C9D2"/>
              <w:left w:val="single" w:sz="4" w:color="B8C9D2"/>
              <w:bottom w:val="single" w:sz="4" w:color="B8C9D2"/>
              <w:right w:val="single" w:sz="4" w:color="B8C9D2"/>
            </w:tcBorders>
          </w:tcPr>
          <w:p>
            <w:pPr>
              <w:spacing w:before="0" w:after="0" w:line="276" w:lineRule="auto"/>
            </w:pPr>
            <w:r>
              <w:rPr>
                <w:rFonts w:ascii="Arial" w:hAnsi="Arial" w:eastAsia="PingFang TC"/>
                <w:b w:val="0"/>
                <w:color w:val="80909A"/>
                <w:sz w:val="20"/>
              </w:rPr>
              <w:t>________________________________________________________________</w:t>
            </w:r>
          </w:p>
        </w:tc>
      </w:tr>
    </w:tbl>
    <w:p>
      <w:pPr>
        <w:spacing w:before="180" w:after="80" w:line="240" w:lineRule="auto"/>
      </w:pPr>
      <w:r>
        <w:rPr>
          <w:rFonts w:ascii="Arial" w:hAnsi="Arial" w:eastAsia="PingFang TC"/>
          <w:b/>
          <w:color w:val="0B4F6C"/>
          <w:sz w:val="24"/>
        </w:rPr>
        <w:t>三、目前準備度與希望的下一步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2951"/>
        <w:gridCol w:w="6408"/>
      </w:tblGrid>
      <w:tr>
        <w:tc>
          <w:tcPr>
            <w:tcW w:type="dxa" w:w="2951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B8C9D2"/>
              <w:left w:val="single" w:sz="4" w:color="B8C9D2"/>
              <w:bottom w:val="single" w:sz="4" w:color="B8C9D2"/>
              <w:right w:val="single" w:sz="4" w:color="B8C9D2"/>
            </w:tcBorders>
            <w:shd w:fill="EAF3F7" w:val="clear"/>
          </w:tcPr>
          <w:p>
            <w:pPr>
              <w:spacing w:before="0" w:after="0" w:line="276" w:lineRule="auto"/>
            </w:pPr>
            <w:r>
              <w:rPr>
                <w:rFonts w:ascii="Arial" w:hAnsi="Arial" w:eastAsia="PingFang TC"/>
                <w:b/>
                <w:color w:val="0B4F6C"/>
                <w:sz w:val="19"/>
              </w:rPr>
              <w:t>目前可提供的公開 / 非保密資料</w:t>
            </w:r>
          </w:p>
        </w:tc>
        <w:tc>
          <w:tcPr>
            <w:tcW w:type="dxa" w:w="640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B8C9D2"/>
              <w:left w:val="single" w:sz="4" w:color="B8C9D2"/>
              <w:bottom w:val="single" w:sz="4" w:color="B8C9D2"/>
              <w:right w:val="single" w:sz="4" w:color="B8C9D2"/>
            </w:tcBorders>
          </w:tcPr>
          <w:p>
            <w:pPr>
              <w:spacing w:before="0" w:after="0" w:line="276" w:lineRule="auto"/>
            </w:pPr>
            <w:r>
              <w:rPr>
                <w:rFonts w:ascii="Arial" w:hAnsi="Arial" w:eastAsia="PingFang TC"/>
                <w:b w:val="0"/>
                <w:color w:val="5E6D75"/>
                <w:sz w:val="18"/>
              </w:rPr>
              <w:t>例如：公開資料、產品概覽、市場背景</w:t>
              <w:br/>
            </w:r>
            <w:r>
              <w:rPr>
                <w:rFonts w:ascii="Arial" w:hAnsi="Arial" w:eastAsia="PingFang TC"/>
                <w:b w:val="0"/>
                <w:color w:val="80909A"/>
                <w:sz w:val="20"/>
              </w:rPr>
              <w:t>________________________________________________________________</w:t>
            </w:r>
          </w:p>
        </w:tc>
      </w:tr>
      <w:tr>
        <w:tc>
          <w:tcPr>
            <w:tcW w:type="dxa" w:w="2951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B8C9D2"/>
              <w:left w:val="single" w:sz="4" w:color="B8C9D2"/>
              <w:bottom w:val="single" w:sz="4" w:color="B8C9D2"/>
              <w:right w:val="single" w:sz="4" w:color="B8C9D2"/>
            </w:tcBorders>
            <w:shd w:fill="EAF3F7" w:val="clear"/>
          </w:tcPr>
          <w:p>
            <w:pPr>
              <w:spacing w:before="0" w:after="0" w:line="276" w:lineRule="auto"/>
            </w:pPr>
            <w:r>
              <w:rPr>
                <w:rFonts w:ascii="Arial" w:hAnsi="Arial" w:eastAsia="PingFang TC"/>
                <w:b/>
                <w:color w:val="0B4F6C"/>
                <w:sz w:val="19"/>
              </w:rPr>
              <w:t>已知限制或決策節點</w:t>
            </w:r>
          </w:p>
        </w:tc>
        <w:tc>
          <w:tcPr>
            <w:tcW w:type="dxa" w:w="640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B8C9D2"/>
              <w:left w:val="single" w:sz="4" w:color="B8C9D2"/>
              <w:bottom w:val="single" w:sz="4" w:color="B8C9D2"/>
              <w:right w:val="single" w:sz="4" w:color="B8C9D2"/>
            </w:tcBorders>
          </w:tcPr>
          <w:p>
            <w:pPr>
              <w:spacing w:before="0" w:after="0" w:line="276" w:lineRule="auto"/>
            </w:pPr>
            <w:r>
              <w:rPr>
                <w:rFonts w:ascii="Arial" w:hAnsi="Arial" w:eastAsia="PingFang TC"/>
                <w:b w:val="0"/>
                <w:color w:val="5E6D75"/>
                <w:sz w:val="18"/>
              </w:rPr>
              <w:t>僅填寫非保密內容</w:t>
              <w:br/>
            </w:r>
            <w:r>
              <w:rPr>
                <w:rFonts w:ascii="Arial" w:hAnsi="Arial" w:eastAsia="PingFang TC"/>
                <w:b w:val="0"/>
                <w:color w:val="80909A"/>
                <w:sz w:val="20"/>
              </w:rPr>
              <w:t>________________________________________________________________</w:t>
            </w:r>
          </w:p>
        </w:tc>
      </w:tr>
      <w:tr>
        <w:tc>
          <w:tcPr>
            <w:tcW w:type="dxa" w:w="2951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B8C9D2"/>
              <w:left w:val="single" w:sz="4" w:color="B8C9D2"/>
              <w:bottom w:val="single" w:sz="4" w:color="B8C9D2"/>
              <w:right w:val="single" w:sz="4" w:color="B8C9D2"/>
            </w:tcBorders>
            <w:shd w:fill="EAF3F7" w:val="clear"/>
          </w:tcPr>
          <w:p>
            <w:pPr>
              <w:spacing w:before="0" w:after="0" w:line="276" w:lineRule="auto"/>
            </w:pPr>
            <w:r>
              <w:rPr>
                <w:rFonts w:ascii="Arial" w:hAnsi="Arial" w:eastAsia="PingFang TC"/>
                <w:b/>
                <w:color w:val="0B4F6C"/>
                <w:sz w:val="19"/>
              </w:rPr>
              <w:t>希望的下一步</w:t>
            </w:r>
          </w:p>
        </w:tc>
        <w:tc>
          <w:tcPr>
            <w:tcW w:type="dxa" w:w="640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B8C9D2"/>
              <w:left w:val="single" w:sz="4" w:color="B8C9D2"/>
              <w:bottom w:val="single" w:sz="4" w:color="B8C9D2"/>
              <w:right w:val="single" w:sz="4" w:color="B8C9D2"/>
            </w:tcBorders>
          </w:tcPr>
          <w:p>
            <w:pPr>
              <w:spacing w:before="0" w:after="0" w:line="276" w:lineRule="auto"/>
            </w:pPr>
            <w:r>
              <w:rPr>
                <w:rFonts w:ascii="Arial" w:hAnsi="Arial" w:eastAsia="PingFang TC"/>
                <w:b w:val="0"/>
                <w:color w:val="5E6D75"/>
                <w:sz w:val="18"/>
              </w:rPr>
              <w:t>例如：初步匹配溝通、NDA 路徑、技術工作流</w:t>
              <w:br/>
            </w:r>
            <w:r>
              <w:rPr>
                <w:rFonts w:ascii="Arial" w:hAnsi="Arial" w:eastAsia="PingFang TC"/>
                <w:b w:val="0"/>
                <w:color w:val="80909A"/>
                <w:sz w:val="20"/>
              </w:rPr>
              <w:t>________________________________________________________________</w:t>
            </w:r>
          </w:p>
        </w:tc>
      </w:tr>
    </w:tbl>
    <w:p>
      <w:pPr>
        <w:spacing w:before="160" w:after="40" w:line="240" w:lineRule="auto"/>
      </w:pPr>
      <w:r>
        <w:rPr>
          <w:rFonts w:ascii="Arial" w:hAnsi="Arial" w:eastAsia="PingFang TC"/>
          <w:b/>
          <w:color w:val="0B4F6C"/>
          <w:sz w:val="20"/>
        </w:rPr>
        <w:t>擬探討的合作模式</w:t>
      </w:r>
    </w:p>
    <w:p>
      <w:pPr>
        <w:spacing w:before="0" w:after="100" w:line="288" w:lineRule="auto"/>
      </w:pPr>
      <w:r>
        <w:rPr>
          <w:rFonts w:ascii="Arial" w:hAnsi="Arial" w:eastAsia="PingFang TC"/>
          <w:b w:val="0"/>
          <w:color w:val="182B36"/>
          <w:sz w:val="20"/>
        </w:rPr>
        <w:t>☐ CMO   ☐ CDMO   ☐ 技術轉移   ☐ 產品 / 註冊合作   ☐ 其他：____________</w:t>
      </w:r>
    </w:p>
    <w:p>
      <w:pPr>
        <w:spacing w:before="160" w:after="40" w:line="240" w:lineRule="auto"/>
      </w:pPr>
      <w:r>
        <w:rPr>
          <w:rFonts w:ascii="Arial" w:hAnsi="Arial" w:eastAsia="PingFang TC"/>
          <w:b/>
          <w:color w:val="0B4F6C"/>
          <w:sz w:val="20"/>
        </w:rPr>
        <w:t>目前項目階段</w:t>
      </w:r>
    </w:p>
    <w:p>
      <w:pPr>
        <w:spacing w:before="0" w:after="100" w:line="288" w:lineRule="auto"/>
      </w:pPr>
      <w:r>
        <w:rPr>
          <w:rFonts w:ascii="Arial" w:hAnsi="Arial" w:eastAsia="PingFang TC"/>
          <w:b w:val="0"/>
          <w:color w:val="182B36"/>
          <w:sz w:val="20"/>
        </w:rPr>
        <w:t>☐ 早期評估   ☐ 研發   ☐ 工藝放大   ☐ 註冊   ☐ 商業化供應   ☐ 轉移規劃</w:t>
      </w:r>
    </w:p>
    <w:p>
      <w:pPr>
        <w:spacing w:before="180" w:after="80" w:line="240" w:lineRule="auto"/>
      </w:pPr>
      <w:r>
        <w:rPr>
          <w:rFonts w:ascii="Arial" w:hAnsi="Arial" w:eastAsia="PingFang TC"/>
          <w:b/>
          <w:color w:val="0B4F6C"/>
          <w:sz w:val="24"/>
        </w:rPr>
        <w:t>希望初步評估給予的回應</w:t>
      </w:r>
    </w:p>
    <w:p>
      <w:pPr>
        <w:spacing w:before="0" w:after="160" w:line="288" w:lineRule="auto"/>
      </w:pPr>
      <w:r>
        <w:rPr>
          <w:rFonts w:ascii="Arial" w:hAnsi="Arial" w:eastAsia="PingFang TC"/>
          <w:b w:val="0"/>
          <w:color w:val="80909A"/>
          <w:sz w:val="20"/>
        </w:rPr>
        <w:t>________________________________________________________________________________________</w:t>
        <w:br/>
        <w:t>________________________________________________________________________________________</w:t>
        <w:br/>
        <w:t>________________________________________________________________________________________</w:t>
        <w:br/>
      </w:r>
    </w:p>
    <w:p>
      <w:pPr>
        <w:spacing w:before="180" w:after="80" w:line="240" w:lineRule="auto"/>
      </w:pPr>
      <w:r>
        <w:rPr>
          <w:rFonts w:ascii="Arial" w:hAnsi="Arial" w:eastAsia="PingFang TC"/>
          <w:b/>
          <w:color w:val="0B4F6C"/>
          <w:sz w:val="24"/>
        </w:rPr>
        <w:t>提交人確認</w:t>
      </w:r>
    </w:p>
    <w:p>
      <w:pPr>
        <w:spacing w:before="0" w:after="100" w:line="288" w:lineRule="auto"/>
      </w:pPr>
      <w:r>
        <w:rPr>
          <w:rFonts w:ascii="Arial" w:hAnsi="Arial" w:eastAsia="PingFang TC"/>
          <w:b w:val="0"/>
          <w:color w:val="182B36"/>
          <w:sz w:val="20"/>
        </w:rPr>
        <w:t>本人確認，本摘要所含資訊在本人知悉範圍內均為非保密資訊，且不包含患者資訊、個人健康資訊、商業秘密或受控技術資料。</w:t>
      </w:r>
    </w:p>
    <w:p>
      <w:pPr>
        <w:spacing w:before="0" w:after="180" w:line="288" w:lineRule="auto"/>
      </w:pPr>
      <w:r>
        <w:rPr>
          <w:rFonts w:ascii="Arial" w:hAnsi="Arial" w:eastAsia="PingFang TC"/>
          <w:b/>
          <w:color w:val="0B4F6C"/>
          <w:sz w:val="20"/>
        </w:rPr>
        <w:t>姓名 / 職務 / 日期:  __________________________________________________________</w:t>
      </w:r>
    </w:p>
    <w:p>
      <w:pPr>
        <w:spacing w:before="80" w:after="20" w:line="276" w:lineRule="auto"/>
      </w:pPr>
      <w:r>
        <w:rPr>
          <w:rFonts w:ascii="Arial" w:hAnsi="Arial" w:eastAsia="PingFang TC"/>
          <w:b w:val="0"/>
          <w:color w:val="5E6D75"/>
          <w:sz w:val="19"/>
        </w:rPr>
        <w:t>如需申請項目初步評估，請透過網站詢盤表單提交，或將本摘要寄送至：</w:t>
      </w:r>
    </w:p>
    <w:p>
      <w:pPr>
        <w:spacing w:before="0" w:after="0" w:line="240" w:lineRule="auto"/>
      </w:pPr>
      <w:r>
        <w:rPr>
          <w:rFonts w:ascii="Arial" w:hAnsi="Arial" w:eastAsia="PingFang TC"/>
          <w:b/>
          <w:color w:val="0B4F6C"/>
          <w:sz w:val="20"/>
        </w:rPr>
        <w:t>lyq@cjrf.com  |  stevenyiqingli.com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123" w:right="1440" w:bottom="1037" w:left="1440" w:header="475" w:footer="461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before="0" w:after="0" w:line="240" w:lineRule="auto"/>
      <w:jc w:val="center"/>
    </w:pPr>
    <w:r>
      <w:rPr>
        <w:rFonts w:ascii="Arial" w:hAnsi="Arial" w:eastAsia="PingFang TC"/>
        <w:b w:val="0"/>
        <w:color w:val="5E6D75"/>
        <w:sz w:val="16"/>
      </w:rPr>
      <w:t>藥品合作非保密項目摘要 · 版本 1.0 · 2026年7月21日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before="0" w:after="0" w:line="240" w:lineRule="auto"/>
      <w:jc w:val="left"/>
      <w:pBdr>
        <w:bottom w:val="single" w:sz="6" w:space="5" w:color="1F6D8C"/>
      </w:pBdr>
    </w:pPr>
    <w:r>
      <w:rPr>
        <w:rFonts w:ascii="Arial" w:hAnsi="Arial" w:eastAsia="PingFang TC"/>
        <w:b/>
        <w:color w:val="1F6D8C"/>
        <w:sz w:val="17"/>
      </w:rPr>
      <w:t>李一青  |  全球醫藥合作項目工作區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300" w:lineRule="auto"/>
    </w:pPr>
    <w:rPr>
      <w:rFonts w:ascii="Arial" w:hAnsi="Arial" w:eastAsia="PingFang TC"/>
      <w:color w:val="182B36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藥品合作非保密項目摘要</dc:title>
  <dc:subject>用於 CMO、CDMO 與技術轉移合作的首次溝通模板</dc:subject>
  <dc:creator>Steven Li (李一青)</dc:creator>
  <cp:keywords/>
  <dc:description>Public non-confidential project-brief template.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